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8"/>
          <w:rtl w:val="0"/>
        </w:rPr>
        <w:t xml:space="preserve">PORTARIA Nº &lt;número da portaria&gt;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O &lt;cargo do gestor&gt; da &lt;nome da unidade gestora&gt;, no uso de suas atribuições legais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Resolve: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Artigo 1º -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Dispensar</w:t>
      </w:r>
      <w:r w:rsidRPr="00000000" w:rsidR="00000000" w:rsidDel="00000000">
        <w:rPr>
          <w:rFonts w:cs="Arial" w:hAnsi="Arial" w:eastAsia="Arial" w:ascii="Arial"/>
          <w:rtl w:val="0"/>
        </w:rPr>
        <w:t xml:space="preserve"> a pessoa abaixo da atribuição de representante da unidade gestora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&lt;nome da unidade gestora&gt;,</w:t>
      </w:r>
      <w:r w:rsidRPr="00000000" w:rsidR="00000000" w:rsidDel="00000000">
        <w:rPr>
          <w:rFonts w:cs="Arial" w:hAnsi="Arial" w:eastAsia="Arial" w:ascii="Arial"/>
          <w:rtl w:val="0"/>
        </w:rPr>
        <w:t xml:space="preserve"> como Gerenciador de Sistema na operação do Sistema de Processo Eletrônico do TCE-PE (e-TCE):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1778" w:hanging="359"/>
        <w:jc w:val="both"/>
        <w:rPr>
          <w:rFonts w:cs="Arial" w:hAnsi="Arial" w:eastAsia="Arial" w:ascii="Arial"/>
          <w:b w:val="1"/>
        </w:rPr>
      </w:pP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&lt;nome da pessoa dispensada&gt;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 xml:space="preserve">CPF nº &lt;número do CPF da pessoa dispensada&gt;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Artigo 2º - Esta portaria entra em vigor na data de sua publicação.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&lt;Cidade&gt;, &lt;dia&gt; de &lt;mês&gt; de &lt;ano&gt;.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&lt;Nome do gestor da unidade&gt;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&lt;Cargo do Gestor&gt;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Arial" w:hAnsi="Arial" w:eastAsia="Arial" w:ascii="Arial"/>
        <w:sz w:val="44"/>
        <w:rtl w:val="0"/>
      </w:rPr>
      <w:t xml:space="preserve">&lt;Nome da Unidade Gestora&gt;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252"/>
        <w:tab w:val="right" w:pos="8504"/>
      </w:tabs>
      <w:spacing w:lineRule="auto" w:after="0" w:line="240" w:before="0"/>
      <w:ind w:right="36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778" w:firstLine="1418"/>
      </w:pPr>
      <w:rPr/>
    </w:lvl>
    <w:lvl w:ilvl="1">
      <w:start w:val="1"/>
      <w:numFmt w:val="lowerLetter"/>
      <w:lvlText w:val="%2."/>
      <w:lvlJc w:val="left"/>
      <w:pPr>
        <w:ind w:left="2498" w:firstLine="2138"/>
      </w:pPr>
      <w:rPr/>
    </w:lvl>
    <w:lvl w:ilvl="2">
      <w:start w:val="1"/>
      <w:numFmt w:val="lowerRoman"/>
      <w:lvlText w:val="%3."/>
      <w:lvlJc w:val="right"/>
      <w:pPr>
        <w:ind w:left="3218" w:firstLine="3038"/>
      </w:pPr>
      <w:rPr/>
    </w:lvl>
    <w:lvl w:ilvl="3">
      <w:start w:val="1"/>
      <w:numFmt w:val="decimal"/>
      <w:lvlText w:val="%4."/>
      <w:lvlJc w:val="left"/>
      <w:pPr>
        <w:ind w:left="3938" w:firstLine="3578"/>
      </w:pPr>
      <w:rPr/>
    </w:lvl>
    <w:lvl w:ilvl="4">
      <w:start w:val="1"/>
      <w:numFmt w:val="lowerLetter"/>
      <w:lvlText w:val="%5."/>
      <w:lvlJc w:val="left"/>
      <w:pPr>
        <w:ind w:left="4658" w:firstLine="4298"/>
      </w:pPr>
      <w:rPr/>
    </w:lvl>
    <w:lvl w:ilvl="5">
      <w:start w:val="1"/>
      <w:numFmt w:val="lowerRoman"/>
      <w:lvlText w:val="%6."/>
      <w:lvlJc w:val="right"/>
      <w:pPr>
        <w:ind w:left="5378" w:firstLine="5198"/>
      </w:pPr>
      <w:rPr/>
    </w:lvl>
    <w:lvl w:ilvl="6">
      <w:start w:val="1"/>
      <w:numFmt w:val="decimal"/>
      <w:lvlText w:val="%7."/>
      <w:lvlJc w:val="left"/>
      <w:pPr>
        <w:ind w:left="6098" w:firstLine="5738"/>
      </w:pPr>
      <w:rPr/>
    </w:lvl>
    <w:lvl w:ilvl="7">
      <w:start w:val="1"/>
      <w:numFmt w:val="lowerLetter"/>
      <w:lvlText w:val="%8."/>
      <w:lvlJc w:val="left"/>
      <w:pPr>
        <w:ind w:left="6818" w:firstLine="6458"/>
      </w:pPr>
      <w:rPr/>
    </w:lvl>
    <w:lvl w:ilvl="8">
      <w:start w:val="1"/>
      <w:numFmt w:val="lowerRoman"/>
      <w:lvlText w:val="%9."/>
      <w:lvlJc w:val="right"/>
      <w:pPr>
        <w:ind w:left="7538" w:firstLine="735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modelo_portaria_eTCE_dispensa.docx</dc:title>
</cp:coreProperties>
</file>